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3942"/>
        <w:gridCol w:w="5300"/>
      </w:tblGrid>
      <w:tr>
        <w:trPr>
          <w:trHeight w:val="1416" w:hRule="atLeast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  <w:insideH w:val="single" w:sz="4" w:space="0" w:color="365F91"/>
              <w:insideV w:val="single" w:sz="4" w:space="0" w:color="00000A"/>
            </w:tcBorders>
            <w:shd w:color="auto" w:fill="B8CCE4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U POSTUPKU DONOŠENJA </w:t>
            </w:r>
            <w:bookmarkStart w:id="1" w:name="__DdeLink__113_14102604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PROGRAMA </w:t>
            </w:r>
            <w:bookmarkEnd w:id="1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ODRŽAVANJA KOMUNALNE INFRASTRUKTURE ZA 2019. GODINU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bookmarkStart w:id="2" w:name="__DdeLink__113_1410260423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ODRŽAVANJA KOMUNALNE INFRASTRUKTURE ZA 2019. GODINU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Jedinstveni upravni odjel Općine Kraljevec na Sutli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Tijeloteksta"/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Dana 04.08.2018. godine na snagu je stupio novi Zakon o komunalnom gospodarstvu ("Narodne novine": broj: 68/18). Člankom 72. stavkom 1. propisano je da Program održavanja komunalne infrastrukture donosi predstavničko tijelo jedinice lokalne samouprave za kalendarsku godinu. Programom su utvrđeni: opis i opseg poslova te iskaz financijskih sredstava potrebnih za ostvarivanje programa. </w:t>
            </w:r>
          </w:p>
        </w:tc>
      </w:tr>
      <w:tr>
        <w:trPr>
          <w:trHeight w:val="525" w:hRule="atLeast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/www.kraljevecnasutli.hr/otvorena-savjetovanja/</w:t>
            </w:r>
          </w:p>
        </w:tc>
      </w:tr>
      <w:tr>
        <w:trPr>
          <w:trHeight w:val="1007" w:hRule="atLeast"/>
        </w:trPr>
        <w:tc>
          <w:tcPr>
            <w:tcW w:w="3942" w:type="dxa"/>
            <w:vMerge w:val="continue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  <w:insideH w:val="single" w:sz="4" w:space="0" w:color="00000A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30 dana – od 14.11.2018. do 15.12.2018.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Nije bilo primjedbi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Nije bilo primjedbi.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jc w:val="left"/>
        <w:tblInd w:w="-89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5" w:type="dxa"/>
          <w:bottom w:w="0" w:type="dxa"/>
          <w:right w:w="108" w:type="dxa"/>
        </w:tblCellMar>
        <w:tblLook w:val="04a0"/>
      </w:tblPr>
      <w:tblGrid>
        <w:gridCol w:w="769"/>
        <w:gridCol w:w="1886"/>
        <w:gridCol w:w="1985"/>
        <w:gridCol w:w="2046"/>
        <w:gridCol w:w="2636"/>
      </w:tblGrid>
      <w:tr>
        <w:trPr/>
        <w:tc>
          <w:tcPr>
            <w:tcW w:w="769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>
        <w:trPr>
          <w:trHeight w:val="567" w:hRule="atLeast"/>
        </w:trPr>
        <w:tc>
          <w:tcPr>
            <w:tcW w:w="76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6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986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b0986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LibreOffice/5.0.2.2$Windows_X86_64 LibreOffice_project/37b43f919e4de5eeaca9b9755ed688758a8251fe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Korisnik</dc:creator>
  <dc:language>hr-HR</dc:language>
  <dcterms:modified xsi:type="dcterms:W3CDTF">2019-01-07T08:37:42Z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