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jc w:val="center"/>
        <w:rPr/>
      </w:pPr>
      <w:bookmarkStart w:id="0" w:name="_Toc468978617"/>
      <w:r>
        <w:rPr>
          <w:rFonts w:ascii="Arial Narrow" w:hAnsi="Arial Narrow"/>
          <w:sz w:val="24"/>
          <w:szCs w:val="24"/>
        </w:rPr>
        <w:t xml:space="preserve"> </w:t>
      </w:r>
      <w:bookmarkEnd w:id="0"/>
      <w:r>
        <w:rPr>
          <w:rFonts w:ascii="Arial Narrow" w:hAnsi="Arial Narrow"/>
          <w:sz w:val="24"/>
          <w:szCs w:val="24"/>
        </w:rPr>
        <w:t>Obrazac Izvješća o savjetovanju s javnošću</w:t>
      </w:r>
    </w:p>
    <w:tbl>
      <w:tblPr>
        <w:tblW w:w="9240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365F91"/>
          <w:right w:val="single" w:sz="4" w:space="0" w:color="00000A"/>
          <w:insideH w:val="single" w:sz="4" w:space="0" w:color="365F91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1e0"/>
      </w:tblPr>
      <w:tblGrid>
        <w:gridCol w:w="3912"/>
        <w:gridCol w:w="5328"/>
      </w:tblGrid>
      <w:tr>
        <w:trPr>
          <w:trHeight w:val="1416" w:hRule="atLeast"/>
        </w:trPr>
        <w:tc>
          <w:tcPr>
            <w:tcW w:w="9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365F91"/>
              <w:right w:val="single" w:sz="4" w:space="0" w:color="00000A"/>
              <w:insideH w:val="single" w:sz="4" w:space="0" w:color="365F91"/>
              <w:insideV w:val="single" w:sz="4" w:space="0" w:color="00000A"/>
            </w:tcBorders>
            <w:shd w:color="auto" w:fill="B8CCE4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IZVJEŠĆE O SAVJETOVANJU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U POSTUPKU DONOŠENJA </w:t>
            </w:r>
            <w:bookmarkStart w:id="1" w:name="__DdeLink__111_14102604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PROGRAMA </w:t>
            </w:r>
            <w:bookmarkEnd w:id="1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JAVNIH POTREBA U KULTURI OPĆINE KRALJEVEC NA SUTLI ZA 2019. GODINU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Nositelj izrade izvješća: koordinator za savjetovanje s javnošću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Kraljevec na Sutli, 17.12.2018.</w:t>
            </w:r>
          </w:p>
        </w:tc>
      </w:tr>
      <w:tr>
        <w:trPr/>
        <w:tc>
          <w:tcPr>
            <w:tcW w:w="39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bookmarkStart w:id="2" w:name="__DdeLink__111_1410260423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PROGRAM </w:t>
            </w:r>
            <w:bookmarkEnd w:id="2"/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JAVNIH POTREBA U KULTURI OPĆINE KRALJEVEC NA SUTLI ZA 2019. GODINU</w:t>
            </w:r>
          </w:p>
        </w:tc>
      </w:tr>
      <w:tr>
        <w:trPr/>
        <w:tc>
          <w:tcPr>
            <w:tcW w:w="39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Jedinstveni upravni odjel Općine Kraljevec na Sutli</w:t>
            </w:r>
          </w:p>
        </w:tc>
      </w:tr>
      <w:tr>
        <w:trPr/>
        <w:tc>
          <w:tcPr>
            <w:tcW w:w="39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Pravna osnova za donošenje Programa javnih potreba u kulturi 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je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članak 9.a. Zakona o financiranju javnih potreba u kulturi (NN 47/90, 27/93, 38/09), kojim se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općine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 obvezuju da zajedno sa svojim godišnjim proračunom donesu i program javnih potreba u kulturi. Kao i proračun, program javnih potreba u kulturi donosi predstavničko tijelo na prijedlog načelnika.  U istom članku određene su djelatnosti, aktivnosti i manifestacije koje se trebaju uvrstiti u program javnih potreba u kulturi kao i obveza da se za njihovo provođenje osiguraju sredstva. Javne potrebe za koje se sredstva osiguravaju  u proračunu su  potrebe za koje grad utvrdi da su od posebnog interesa jer pridonose razvoju kulturnog života  te potrebe koje su utvrđene posebnim zakonima kojima su uređene pojedine kulturne djelatnosti.</w:t>
            </w:r>
          </w:p>
        </w:tc>
      </w:tr>
      <w:tr>
        <w:trPr>
          <w:trHeight w:val="525" w:hRule="atLeast"/>
        </w:trPr>
        <w:tc>
          <w:tcPr>
            <w:tcW w:w="391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Objava dokumenata za savjetovanje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Razdoblje provedbe savjetovanja </w:t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bCs/>
                <w:sz w:val="20"/>
                <w:szCs w:val="20"/>
              </w:rPr>
              <w:t>/www.kraljevecnasutli.hr/otvorena-savjetovanja/</w:t>
            </w:r>
          </w:p>
        </w:tc>
      </w:tr>
      <w:tr>
        <w:trPr>
          <w:trHeight w:val="1007" w:hRule="atLeast"/>
        </w:trPr>
        <w:tc>
          <w:tcPr>
            <w:tcW w:w="3912" w:type="dxa"/>
            <w:vMerge w:val="continue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00000A"/>
              <w:right w:val="single" w:sz="4" w:space="0" w:color="365F91"/>
              <w:insideH w:val="single" w:sz="4" w:space="0" w:color="00000A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30 dana – od 14.11.2018. do 15.12.2018.</w:t>
            </w:r>
          </w:p>
        </w:tc>
      </w:tr>
      <w:tr>
        <w:trPr/>
        <w:tc>
          <w:tcPr>
            <w:tcW w:w="39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 xml:space="preserve">Nije bilo primjedbi </w:t>
            </w:r>
          </w:p>
        </w:tc>
      </w:tr>
      <w:tr>
        <w:trPr/>
        <w:tc>
          <w:tcPr>
            <w:tcW w:w="39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Nije bilo primjedbi.</w:t>
            </w:r>
          </w:p>
        </w:tc>
      </w:tr>
      <w:tr>
        <w:trPr/>
        <w:tc>
          <w:tcPr>
            <w:tcW w:w="39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91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120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28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  <w:insideH w:val="single" w:sz="4" w:space="0" w:color="365F91"/>
              <w:insideV w:val="single" w:sz="4" w:space="0" w:color="365F9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0,00</w:t>
            </w:r>
          </w:p>
        </w:tc>
      </w:tr>
    </w:tbl>
    <w:p>
      <w:pPr>
        <w:pStyle w:val="Normal"/>
        <w:rPr>
          <w:rFonts w:ascii="Calibri" w:hAnsi="Calibri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/>
          <w:b/>
          <w:bCs/>
          <w:sz w:val="20"/>
          <w:szCs w:val="20"/>
          <w:lang w:eastAsia="en-US"/>
        </w:rPr>
      </w:r>
    </w:p>
    <w:p>
      <w:pPr>
        <w:pStyle w:val="Normal"/>
        <w:rPr>
          <w:rFonts w:ascii="Arial Narrow" w:hAnsi="Arial Narrow" w:eastAsia="Calibri" w:cs="Times New Roman"/>
          <w:b/>
          <w:b/>
          <w:bCs/>
          <w:sz w:val="20"/>
          <w:szCs w:val="20"/>
          <w:lang w:eastAsia="en-US"/>
        </w:rPr>
      </w:pPr>
      <w:r>
        <w:rPr>
          <w:rFonts w:eastAsia="Calibri" w:cs="Times New Roman" w:ascii="Arial Narrow" w:hAnsi="Arial Narrow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2" w:type="dxa"/>
        <w:jc w:val="left"/>
        <w:tblInd w:w="-89" w:type="dxa"/>
        <w:tblBorders>
          <w:top w:val="single" w:sz="18" w:space="0" w:color="00000A"/>
          <w:left w:val="single" w:sz="18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5" w:type="dxa"/>
          <w:bottom w:w="0" w:type="dxa"/>
          <w:right w:w="108" w:type="dxa"/>
        </w:tblCellMar>
        <w:tblLook w:val="04a0"/>
      </w:tblPr>
      <w:tblGrid>
        <w:gridCol w:w="769"/>
        <w:gridCol w:w="1886"/>
        <w:gridCol w:w="1985"/>
        <w:gridCol w:w="2046"/>
        <w:gridCol w:w="2636"/>
      </w:tblGrid>
      <w:tr>
        <w:trPr/>
        <w:tc>
          <w:tcPr>
            <w:tcW w:w="769" w:type="dxa"/>
            <w:tcBorders>
              <w:top w:val="single" w:sz="18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5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6" w:type="dxa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spacing w:lineRule="auto" w:line="240" w:before="0" w:after="12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>
        <w:trPr>
          <w:trHeight w:val="567" w:hRule="atLeast"/>
        </w:trPr>
        <w:tc>
          <w:tcPr>
            <w:tcW w:w="769" w:type="dxa"/>
            <w:tcBorders>
              <w:top w:val="single" w:sz="2" w:space="0" w:color="00000A"/>
              <w:left w:val="single" w:sz="18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8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19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04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  <w:tc>
          <w:tcPr>
            <w:tcW w:w="26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8" w:space="0" w:color="00000A"/>
              <w:insideH w:val="single" w:sz="2" w:space="0" w:color="00000A"/>
              <w:insideV w:val="single" w:sz="18" w:space="0" w:color="00000A"/>
            </w:tcBorders>
            <w:shd w:fill="auto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12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/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Batang" w:cs="" w:asciiTheme="minorHAnsi" w:cstheme="minorBidi" w:hAnsiTheme="minorHAnsi"/>
        <w:szCs w:val="22"/>
        <w:lang w:val="hr-HR" w:eastAsia="ko-K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986"/>
    <w:pPr>
      <w:widowControl/>
      <w:bidi w:val="0"/>
      <w:spacing w:lineRule="auto" w:line="276" w:before="0" w:after="200"/>
      <w:jc w:val="left"/>
    </w:pPr>
    <w:rPr>
      <w:rFonts w:ascii="Calibri" w:hAnsi="Calibri" w:eastAsia="宋体" w:cs="" w:eastAsiaTheme="minorEastAsia"/>
      <w:color w:val="00000A"/>
      <w:sz w:val="22"/>
      <w:szCs w:val="22"/>
      <w:lang w:val="hr-HR" w:eastAsia="zh-CN" w:bidi="ar-SA"/>
    </w:rPr>
  </w:style>
  <w:style w:type="paragraph" w:styleId="Stilnaslova1">
    <w:name w:val="Stil naslova 1"/>
    <w:basedOn w:val="Stilnaslova"/>
    <w:pPr/>
    <w:rPr/>
  </w:style>
  <w:style w:type="paragraph" w:styleId="Stilnaslova2">
    <w:name w:val="Stil naslova 2"/>
    <w:basedOn w:val="Stilnaslova"/>
    <w:pPr/>
    <w:rPr/>
  </w:style>
  <w:style w:type="paragraph" w:styleId="Stilnaslova3">
    <w:name w:val="Stil naslova 3"/>
    <w:basedOn w:val="Stilnaslova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qFormat/>
    <w:rsid w:val="005b0986"/>
    <w:pPr/>
    <w:rPr>
      <w:rFonts w:ascii="Calibri" w:hAnsi="Calibri" w:eastAsia="Calibri" w:cs="Times New Roman"/>
      <w:b/>
      <w:bCs/>
      <w:sz w:val="20"/>
      <w:szCs w:val="20"/>
      <w:lang w:eastAsia="en-US"/>
    </w:rPr>
  </w:style>
  <w:style w:type="paragraph" w:styleId="Citati">
    <w:name w:val="Citati"/>
    <w:basedOn w:val="Normal"/>
    <w:qFormat/>
    <w:pPr/>
    <w:rPr/>
  </w:style>
  <w:style w:type="paragraph" w:styleId="Naslov">
    <w:name w:val="Naslov"/>
    <w:basedOn w:val="Stilnaslova"/>
    <w:pPr/>
    <w:rPr/>
  </w:style>
  <w:style w:type="paragraph" w:styleId="Podnaslov">
    <w:name w:val="Podnaslov"/>
    <w:basedOn w:val="Stilnaslov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LibreOffice/5.0.2.2$Windows_X86_64 LibreOffice_project/37b43f919e4de5eeaca9b9755ed688758a8251fe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2017-01-02T14:12:00Z</dcterms:created>
  <dc:creator>Korisnik</dc:creator>
  <dc:language>hr-HR</dc:language>
  <dcterms:modified xsi:type="dcterms:W3CDTF">2019-01-07T08:58:24Z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